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434" w:rsidRPr="00E219CC" w:rsidRDefault="002E1434" w:rsidP="002E1434">
      <w:pPr>
        <w:framePr w:w="11340" w:h="567" w:wrap="around" w:hAnchor="margin" w:x="-1133" w:y="-850"/>
        <w:rPr>
          <w:rFonts w:cs="Arial"/>
        </w:rPr>
      </w:pPr>
      <w:r w:rsidRPr="00E219CC">
        <w:rPr>
          <w:rFonts w:cs="Arial"/>
          <w:noProof/>
        </w:rPr>
        <w:drawing>
          <wp:inline distT="0" distB="0" distL="0" distR="0">
            <wp:extent cx="7198360" cy="1148715"/>
            <wp:effectExtent l="0" t="0" r="0" b="0"/>
            <wp:docPr id="1" name="Bild 1" descr="spr_inf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r_inf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8360" cy="1148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D97" w:rsidRDefault="005D1D97" w:rsidP="002C20E0">
      <w:pPr>
        <w:rPr>
          <w:rFonts w:cs="Arial"/>
          <w:b/>
          <w:sz w:val="24"/>
          <w:szCs w:val="24"/>
        </w:rPr>
      </w:pPr>
    </w:p>
    <w:p w:rsidR="00171AB7" w:rsidRPr="00573D3A" w:rsidRDefault="00171AB7" w:rsidP="00171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Arial"/>
          <w:b/>
          <w:sz w:val="48"/>
          <w:szCs w:val="48"/>
        </w:rPr>
      </w:pPr>
      <w:bookmarkStart w:id="0" w:name="_GoBack"/>
      <w:proofErr w:type="spellStart"/>
      <w:r w:rsidRPr="00573D3A">
        <w:rPr>
          <w:rFonts w:cs="Arial"/>
          <w:b/>
          <w:sz w:val="48"/>
          <w:szCs w:val="48"/>
        </w:rPr>
        <w:t>Morphology</w:t>
      </w:r>
      <w:proofErr w:type="spellEnd"/>
      <w:r w:rsidRPr="00573D3A">
        <w:rPr>
          <w:rFonts w:cs="Arial"/>
          <w:b/>
          <w:sz w:val="48"/>
          <w:szCs w:val="48"/>
        </w:rPr>
        <w:t xml:space="preserve"> &amp; Syntax Colloquium</w:t>
      </w:r>
      <w:bookmarkEnd w:id="0"/>
    </w:p>
    <w:p w:rsidR="00171AB7" w:rsidRPr="00573D3A" w:rsidRDefault="00171AB7" w:rsidP="00171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Arial"/>
          <w:sz w:val="40"/>
          <w:szCs w:val="40"/>
        </w:rPr>
      </w:pPr>
    </w:p>
    <w:p w:rsidR="00171AB7" w:rsidRPr="00573D3A" w:rsidRDefault="00573D3A" w:rsidP="00171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40"/>
          <w:szCs w:val="40"/>
        </w:rPr>
      </w:pPr>
      <w:r w:rsidRPr="00573D3A">
        <w:rPr>
          <w:rFonts w:ascii="Times New Roman" w:hAnsi="Times New Roman"/>
          <w:b/>
          <w:sz w:val="40"/>
          <w:szCs w:val="40"/>
        </w:rPr>
        <w:t xml:space="preserve">Rainer </w:t>
      </w:r>
      <w:proofErr w:type="spellStart"/>
      <w:r w:rsidRPr="00573D3A">
        <w:rPr>
          <w:rFonts w:ascii="Times New Roman" w:hAnsi="Times New Roman"/>
          <w:b/>
          <w:sz w:val="40"/>
          <w:szCs w:val="40"/>
        </w:rPr>
        <w:t>Osswald</w:t>
      </w:r>
      <w:proofErr w:type="spellEnd"/>
      <w:r w:rsidRPr="00573D3A">
        <w:rPr>
          <w:rFonts w:ascii="Times New Roman" w:hAnsi="Times New Roman"/>
          <w:b/>
          <w:sz w:val="40"/>
          <w:szCs w:val="40"/>
        </w:rPr>
        <w:t xml:space="preserve"> &amp; Julia </w:t>
      </w:r>
      <w:proofErr w:type="spellStart"/>
      <w:r w:rsidRPr="00573D3A">
        <w:rPr>
          <w:rFonts w:ascii="Times New Roman" w:hAnsi="Times New Roman"/>
          <w:b/>
          <w:sz w:val="40"/>
          <w:szCs w:val="40"/>
        </w:rPr>
        <w:t>Zinova</w:t>
      </w:r>
      <w:proofErr w:type="spellEnd"/>
      <w:r w:rsidRPr="00573D3A">
        <w:rPr>
          <w:rFonts w:ascii="Times New Roman" w:hAnsi="Times New Roman"/>
          <w:b/>
          <w:sz w:val="40"/>
          <w:szCs w:val="40"/>
        </w:rPr>
        <w:t xml:space="preserve"> (Düsseldorf, SFB/ISI)</w:t>
      </w:r>
    </w:p>
    <w:p w:rsidR="00573D3A" w:rsidRPr="00573D3A" w:rsidRDefault="00573D3A" w:rsidP="00171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Arial"/>
          <w:b/>
          <w:sz w:val="40"/>
          <w:szCs w:val="40"/>
        </w:rPr>
      </w:pPr>
    </w:p>
    <w:p w:rsidR="00171AB7" w:rsidRPr="00573D3A" w:rsidRDefault="00573D3A" w:rsidP="00171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40"/>
          <w:szCs w:val="40"/>
          <w:lang w:val="en-US"/>
        </w:rPr>
      </w:pPr>
      <w:r w:rsidRPr="00573D3A">
        <w:rPr>
          <w:rFonts w:ascii="Times New Roman" w:hAnsi="Times New Roman"/>
          <w:b/>
          <w:sz w:val="40"/>
          <w:szCs w:val="40"/>
          <w:lang w:val="en-US"/>
        </w:rPr>
        <w:t xml:space="preserve">Telicity vs. </w:t>
      </w:r>
      <w:proofErr w:type="spellStart"/>
      <w:r w:rsidRPr="00573D3A">
        <w:rPr>
          <w:rFonts w:ascii="Times New Roman" w:hAnsi="Times New Roman"/>
          <w:b/>
          <w:sz w:val="40"/>
          <w:szCs w:val="40"/>
          <w:lang w:val="en-US"/>
        </w:rPr>
        <w:t>Terminativity</w:t>
      </w:r>
      <w:proofErr w:type="spellEnd"/>
      <w:r w:rsidRPr="00573D3A">
        <w:rPr>
          <w:rFonts w:ascii="Times New Roman" w:hAnsi="Times New Roman"/>
          <w:b/>
          <w:sz w:val="40"/>
          <w:szCs w:val="40"/>
          <w:lang w:val="en-US"/>
        </w:rPr>
        <w:t xml:space="preserve"> in Russian</w:t>
      </w:r>
    </w:p>
    <w:p w:rsidR="00573D3A" w:rsidRPr="00573D3A" w:rsidRDefault="00573D3A" w:rsidP="00171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Arial"/>
          <w:sz w:val="40"/>
          <w:szCs w:val="40"/>
          <w:lang w:val="en-US"/>
        </w:rPr>
      </w:pPr>
    </w:p>
    <w:p w:rsidR="00171AB7" w:rsidRPr="00171AB7" w:rsidRDefault="00573D3A" w:rsidP="00171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>Monday, 25.06.2018</w:t>
      </w:r>
    </w:p>
    <w:p w:rsidR="00171AB7" w:rsidRPr="00171AB7" w:rsidRDefault="00573D3A" w:rsidP="00171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>16:3</w:t>
      </w:r>
      <w:r w:rsidR="00171AB7" w:rsidRPr="00171AB7">
        <w:rPr>
          <w:rFonts w:cs="Arial"/>
          <w:sz w:val="24"/>
          <w:szCs w:val="24"/>
          <w:lang w:val="en-US"/>
        </w:rPr>
        <w:t>0</w:t>
      </w:r>
    </w:p>
    <w:p w:rsidR="00171AB7" w:rsidRPr="00171AB7" w:rsidRDefault="00171AB7" w:rsidP="00171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Arial"/>
          <w:sz w:val="24"/>
          <w:szCs w:val="24"/>
          <w:lang w:val="en-US"/>
        </w:rPr>
      </w:pPr>
      <w:r w:rsidRPr="00171AB7">
        <w:rPr>
          <w:rFonts w:cs="Arial"/>
          <w:sz w:val="24"/>
          <w:szCs w:val="24"/>
          <w:lang w:val="en-US"/>
        </w:rPr>
        <w:t>24.21.</w:t>
      </w:r>
      <w:r w:rsidR="00573D3A">
        <w:rPr>
          <w:rFonts w:cs="Arial"/>
          <w:sz w:val="24"/>
          <w:szCs w:val="24"/>
          <w:lang w:val="en-US"/>
        </w:rPr>
        <w:t>00.90</w:t>
      </w:r>
    </w:p>
    <w:p w:rsidR="00171AB7" w:rsidRPr="00171AB7" w:rsidRDefault="00171AB7" w:rsidP="00171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  <w:sz w:val="24"/>
          <w:szCs w:val="24"/>
          <w:lang w:val="en-US"/>
        </w:rPr>
      </w:pPr>
    </w:p>
    <w:p w:rsidR="00573D3A" w:rsidRPr="00573D3A" w:rsidRDefault="00573D3A" w:rsidP="00573D3A">
      <w:pPr>
        <w:rPr>
          <w:rFonts w:ascii="Times New Roman" w:hAnsi="Times New Roman"/>
          <w:sz w:val="24"/>
          <w:szCs w:val="24"/>
          <w:lang w:val="en-US"/>
        </w:rPr>
      </w:pPr>
      <w:r w:rsidRPr="00573D3A">
        <w:rPr>
          <w:rFonts w:ascii="Times New Roman" w:hAnsi="Times New Roman"/>
          <w:sz w:val="24"/>
          <w:szCs w:val="24"/>
          <w:lang w:val="en-US"/>
        </w:rPr>
        <w:br/>
      </w:r>
      <w:r w:rsidRPr="00573D3A">
        <w:rPr>
          <w:rFonts w:ascii="Times New Roman" w:hAnsi="Times New Roman"/>
          <w:sz w:val="24"/>
          <w:szCs w:val="24"/>
          <w:lang w:val="en-US"/>
        </w:rPr>
        <w:br/>
      </w:r>
    </w:p>
    <w:p w:rsidR="00573D3A" w:rsidRPr="00573D3A" w:rsidRDefault="00573D3A" w:rsidP="00573D3A">
      <w:pPr>
        <w:spacing w:before="100" w:beforeAutospacing="1" w:after="100" w:afterAutospacing="1" w:line="320" w:lineRule="exact"/>
        <w:jc w:val="both"/>
        <w:rPr>
          <w:rFonts w:ascii="Times New Roman" w:hAnsi="Times New Roman"/>
          <w:sz w:val="32"/>
          <w:szCs w:val="32"/>
          <w:lang w:val="en-US"/>
        </w:rPr>
      </w:pPr>
      <w:r w:rsidRPr="00573D3A">
        <w:rPr>
          <w:rFonts w:ascii="Times New Roman" w:hAnsi="Times New Roman"/>
          <w:sz w:val="32"/>
          <w:szCs w:val="32"/>
          <w:lang w:val="en-US"/>
        </w:rPr>
        <w:t xml:space="preserve">A common criterion for distinguishing atelic and telic phrases (in English) is their compatibility with time measure phrases. In Russian, however, an analog of this test is problematic, as there is a correlation but no implication between </w:t>
      </w:r>
      <w:proofErr w:type="spellStart"/>
      <w:r w:rsidRPr="00573D3A">
        <w:rPr>
          <w:rFonts w:ascii="Times New Roman" w:hAnsi="Times New Roman"/>
          <w:sz w:val="32"/>
          <w:szCs w:val="32"/>
          <w:lang w:val="en-US"/>
        </w:rPr>
        <w:t>prefixation</w:t>
      </w:r>
      <w:proofErr w:type="spellEnd"/>
      <w:r w:rsidRPr="00573D3A">
        <w:rPr>
          <w:rFonts w:ascii="Times New Roman" w:hAnsi="Times New Roman"/>
          <w:sz w:val="32"/>
          <w:szCs w:val="32"/>
          <w:lang w:val="en-US"/>
        </w:rPr>
        <w:t xml:space="preserve">, </w:t>
      </w:r>
      <w:proofErr w:type="spellStart"/>
      <w:r w:rsidRPr="00573D3A">
        <w:rPr>
          <w:rFonts w:ascii="Times New Roman" w:hAnsi="Times New Roman"/>
          <w:sz w:val="32"/>
          <w:szCs w:val="32"/>
          <w:lang w:val="en-US"/>
        </w:rPr>
        <w:t>perfectivity</w:t>
      </w:r>
      <w:proofErr w:type="spellEnd"/>
      <w:r w:rsidRPr="00573D3A">
        <w:rPr>
          <w:rFonts w:ascii="Times New Roman" w:hAnsi="Times New Roman"/>
          <w:sz w:val="32"/>
          <w:szCs w:val="32"/>
          <w:lang w:val="en-US"/>
        </w:rPr>
        <w:t xml:space="preserve">, and telicity. In order to gain a better understanding of the underlying mechanisms of the aspectual system in Russian, we take a closer look at verbs of motion. Such verbs exist in pairs (determinate and indeterminate) and provide a useful window into the relation between scalar structure, </w:t>
      </w:r>
      <w:proofErr w:type="spellStart"/>
      <w:r w:rsidRPr="00573D3A">
        <w:rPr>
          <w:rFonts w:ascii="Times New Roman" w:hAnsi="Times New Roman"/>
          <w:sz w:val="32"/>
          <w:szCs w:val="32"/>
          <w:lang w:val="en-US"/>
        </w:rPr>
        <w:t>terminativity</w:t>
      </w:r>
      <w:proofErr w:type="spellEnd"/>
      <w:r w:rsidRPr="00573D3A">
        <w:rPr>
          <w:rFonts w:ascii="Times New Roman" w:hAnsi="Times New Roman"/>
          <w:sz w:val="32"/>
          <w:szCs w:val="32"/>
          <w:lang w:val="en-US"/>
        </w:rPr>
        <w:t xml:space="preserve"> and telicity. In this talk we model the semantic difference between terminative and telic predicates and relate it to their </w:t>
      </w:r>
      <w:proofErr w:type="spellStart"/>
      <w:r w:rsidRPr="00573D3A">
        <w:rPr>
          <w:rFonts w:ascii="Times New Roman" w:hAnsi="Times New Roman"/>
          <w:sz w:val="32"/>
          <w:szCs w:val="32"/>
          <w:lang w:val="en-US"/>
        </w:rPr>
        <w:t>morphosyntactic</w:t>
      </w:r>
      <w:proofErr w:type="spellEnd"/>
      <w:r w:rsidRPr="00573D3A">
        <w:rPr>
          <w:rFonts w:ascii="Times New Roman" w:hAnsi="Times New Roman"/>
          <w:sz w:val="32"/>
          <w:szCs w:val="32"/>
          <w:lang w:val="en-US"/>
        </w:rPr>
        <w:t xml:space="preserve"> encoding in Russian.</w:t>
      </w:r>
    </w:p>
    <w:p w:rsidR="00FA45BC" w:rsidRPr="008A3AC2" w:rsidRDefault="00FA45BC" w:rsidP="00CD1C33">
      <w:pPr>
        <w:rPr>
          <w:rFonts w:cs="Arial"/>
          <w:sz w:val="30"/>
          <w:szCs w:val="30"/>
          <w:lang w:val="en-US"/>
        </w:rPr>
      </w:pPr>
    </w:p>
    <w:sectPr w:rsidR="00FA45BC" w:rsidRPr="008A3AC2" w:rsidSect="009B2D9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s://mail.google.com/mail/u/0/images/cleardot.gif" style="width:.75pt;height:.75pt;visibility:visible;mso-wrap-style:square" o:bullet="t">
        <v:imagedata r:id="rId1" o:title="cleardot"/>
      </v:shape>
    </w:pict>
  </w:numPicBullet>
  <w:abstractNum w:abstractNumId="0" w15:restartNumberingAfterBreak="0">
    <w:nsid w:val="0C9F5297"/>
    <w:multiLevelType w:val="hybridMultilevel"/>
    <w:tmpl w:val="89589ADC"/>
    <w:lvl w:ilvl="0" w:tplc="70FAC8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B443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088E0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4182E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14BA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AD603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D066F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C4FA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A4FD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434"/>
    <w:rsid w:val="00000AA5"/>
    <w:rsid w:val="00057E89"/>
    <w:rsid w:val="00057F14"/>
    <w:rsid w:val="00083378"/>
    <w:rsid w:val="000A22C2"/>
    <w:rsid w:val="000D63C9"/>
    <w:rsid w:val="000F5E57"/>
    <w:rsid w:val="00125EB9"/>
    <w:rsid w:val="00147CFC"/>
    <w:rsid w:val="00171AB7"/>
    <w:rsid w:val="0017494B"/>
    <w:rsid w:val="001A59D8"/>
    <w:rsid w:val="001A6987"/>
    <w:rsid w:val="001E0F48"/>
    <w:rsid w:val="001E2F4E"/>
    <w:rsid w:val="001E3B3E"/>
    <w:rsid w:val="00213093"/>
    <w:rsid w:val="0021690D"/>
    <w:rsid w:val="00224BE6"/>
    <w:rsid w:val="00265C37"/>
    <w:rsid w:val="00283437"/>
    <w:rsid w:val="002A3168"/>
    <w:rsid w:val="002C20E0"/>
    <w:rsid w:val="002C3D67"/>
    <w:rsid w:val="002D4B45"/>
    <w:rsid w:val="002E1434"/>
    <w:rsid w:val="002E40F6"/>
    <w:rsid w:val="003106DB"/>
    <w:rsid w:val="00316320"/>
    <w:rsid w:val="003449B4"/>
    <w:rsid w:val="003B2019"/>
    <w:rsid w:val="003C4333"/>
    <w:rsid w:val="003E60E2"/>
    <w:rsid w:val="004171D5"/>
    <w:rsid w:val="00425143"/>
    <w:rsid w:val="00431C9D"/>
    <w:rsid w:val="004375D0"/>
    <w:rsid w:val="00464018"/>
    <w:rsid w:val="00470300"/>
    <w:rsid w:val="00494FB5"/>
    <w:rsid w:val="004C5928"/>
    <w:rsid w:val="004D129F"/>
    <w:rsid w:val="00523457"/>
    <w:rsid w:val="00527CD9"/>
    <w:rsid w:val="00544531"/>
    <w:rsid w:val="00573D3A"/>
    <w:rsid w:val="005745F5"/>
    <w:rsid w:val="005B7B9E"/>
    <w:rsid w:val="005D1D97"/>
    <w:rsid w:val="00610540"/>
    <w:rsid w:val="00621332"/>
    <w:rsid w:val="006409EC"/>
    <w:rsid w:val="006978EB"/>
    <w:rsid w:val="006A2DF3"/>
    <w:rsid w:val="00702094"/>
    <w:rsid w:val="007264C6"/>
    <w:rsid w:val="00731F41"/>
    <w:rsid w:val="00776E6F"/>
    <w:rsid w:val="007B5A15"/>
    <w:rsid w:val="00873412"/>
    <w:rsid w:val="008A3AC2"/>
    <w:rsid w:val="008A5473"/>
    <w:rsid w:val="008B0171"/>
    <w:rsid w:val="008B4F65"/>
    <w:rsid w:val="008C3BF9"/>
    <w:rsid w:val="008E7E05"/>
    <w:rsid w:val="00974235"/>
    <w:rsid w:val="0099199C"/>
    <w:rsid w:val="00997935"/>
    <w:rsid w:val="009B2D9E"/>
    <w:rsid w:val="009D787F"/>
    <w:rsid w:val="00A11AF7"/>
    <w:rsid w:val="00A15AB4"/>
    <w:rsid w:val="00A21F55"/>
    <w:rsid w:val="00A2689A"/>
    <w:rsid w:val="00A2767A"/>
    <w:rsid w:val="00A319CA"/>
    <w:rsid w:val="00A369E2"/>
    <w:rsid w:val="00A476F4"/>
    <w:rsid w:val="00A75C23"/>
    <w:rsid w:val="00A922EA"/>
    <w:rsid w:val="00A93CC1"/>
    <w:rsid w:val="00A97F53"/>
    <w:rsid w:val="00AC24EC"/>
    <w:rsid w:val="00AD2134"/>
    <w:rsid w:val="00AD7A7B"/>
    <w:rsid w:val="00AE5423"/>
    <w:rsid w:val="00AE7205"/>
    <w:rsid w:val="00AF35B4"/>
    <w:rsid w:val="00B04AE3"/>
    <w:rsid w:val="00B11513"/>
    <w:rsid w:val="00B24ED9"/>
    <w:rsid w:val="00B56509"/>
    <w:rsid w:val="00B5798A"/>
    <w:rsid w:val="00B90F9A"/>
    <w:rsid w:val="00BE51CE"/>
    <w:rsid w:val="00BF452F"/>
    <w:rsid w:val="00C203B6"/>
    <w:rsid w:val="00C21368"/>
    <w:rsid w:val="00C24238"/>
    <w:rsid w:val="00C4461D"/>
    <w:rsid w:val="00C478F4"/>
    <w:rsid w:val="00C955D3"/>
    <w:rsid w:val="00CA5D54"/>
    <w:rsid w:val="00CD1C33"/>
    <w:rsid w:val="00CF3538"/>
    <w:rsid w:val="00D02452"/>
    <w:rsid w:val="00D21BCC"/>
    <w:rsid w:val="00D513C8"/>
    <w:rsid w:val="00D615B9"/>
    <w:rsid w:val="00D75021"/>
    <w:rsid w:val="00D925DE"/>
    <w:rsid w:val="00DA23DC"/>
    <w:rsid w:val="00DA2D00"/>
    <w:rsid w:val="00DA520F"/>
    <w:rsid w:val="00DA582C"/>
    <w:rsid w:val="00DA5C0F"/>
    <w:rsid w:val="00DB57C2"/>
    <w:rsid w:val="00DF0E7B"/>
    <w:rsid w:val="00E15510"/>
    <w:rsid w:val="00E219CC"/>
    <w:rsid w:val="00E607E8"/>
    <w:rsid w:val="00E744CB"/>
    <w:rsid w:val="00EE0A06"/>
    <w:rsid w:val="00F225AF"/>
    <w:rsid w:val="00F648CC"/>
    <w:rsid w:val="00F71622"/>
    <w:rsid w:val="00F717CA"/>
    <w:rsid w:val="00F77001"/>
    <w:rsid w:val="00F80B91"/>
    <w:rsid w:val="00FA45BC"/>
    <w:rsid w:val="00FB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3486852-53F7-4A98-90C7-9FA927D92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E1434"/>
    <w:pPr>
      <w:spacing w:after="0" w:line="240" w:lineRule="auto"/>
    </w:pPr>
    <w:rPr>
      <w:rFonts w:ascii="Arial" w:eastAsia="Times New Roman" w:hAnsi="Arial" w:cs="Times New Roman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219C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3C4333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paragraph" w:styleId="berschrift3">
    <w:name w:val="heading 3"/>
    <w:basedOn w:val="Standard"/>
    <w:link w:val="berschrift3Zchn"/>
    <w:uiPriority w:val="9"/>
    <w:qFormat/>
    <w:rsid w:val="003C4333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paragraph" w:styleId="berschrift4">
    <w:name w:val="heading 4"/>
    <w:basedOn w:val="Standard"/>
    <w:link w:val="berschrift4Zchn"/>
    <w:uiPriority w:val="9"/>
    <w:qFormat/>
    <w:rsid w:val="003C4333"/>
    <w:pPr>
      <w:spacing w:before="100" w:beforeAutospacing="1" w:after="100" w:afterAutospacing="1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143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1434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3449B4"/>
    <w:rPr>
      <w:color w:val="0000FF"/>
      <w:u w:val="single"/>
    </w:rPr>
  </w:style>
  <w:style w:type="character" w:customStyle="1" w:styleId="moz-txt-tag">
    <w:name w:val="moz-txt-tag"/>
    <w:basedOn w:val="Absatz-Standardschriftart"/>
    <w:rsid w:val="003C4333"/>
  </w:style>
  <w:style w:type="character" w:customStyle="1" w:styleId="berschrift2Zchn">
    <w:name w:val="Überschrift 2 Zchn"/>
    <w:basedOn w:val="Absatz-Standardschriftart"/>
    <w:link w:val="berschrift2"/>
    <w:uiPriority w:val="9"/>
    <w:rsid w:val="003C4333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C4333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C4333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C433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0F5E57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E219C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de-DE"/>
    </w:rPr>
  </w:style>
  <w:style w:type="character" w:styleId="Hervorhebung">
    <w:name w:val="Emphasis"/>
    <w:basedOn w:val="Absatz-Standardschriftart"/>
    <w:uiPriority w:val="20"/>
    <w:qFormat/>
    <w:rsid w:val="00E219CC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171A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171AB7"/>
    <w:rPr>
      <w:rFonts w:ascii="Courier New" w:eastAsia="Times New Roman" w:hAnsi="Courier New" w:cs="Courier New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3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3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3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86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2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1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7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1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9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5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0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0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33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0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2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90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48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83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647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988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9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56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6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13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1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1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0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80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2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1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2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2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22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8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3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0881F-F55B-4F09-B5B7-4C60C913E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Philosophische Fakultaet HHUD</Company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romanowsky</dc:creator>
  <cp:lastModifiedBy>Windows-Benutzer</cp:lastModifiedBy>
  <cp:revision>2</cp:revision>
  <cp:lastPrinted>2017-06-19T09:22:00Z</cp:lastPrinted>
  <dcterms:created xsi:type="dcterms:W3CDTF">2018-06-22T09:13:00Z</dcterms:created>
  <dcterms:modified xsi:type="dcterms:W3CDTF">2018-06-22T09:13:00Z</dcterms:modified>
</cp:coreProperties>
</file>